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BE" w:rsidRPr="00502CEA" w:rsidRDefault="00392F2D" w:rsidP="00502CEA">
      <w:pPr>
        <w:tabs>
          <w:tab w:val="left" w:pos="1085"/>
        </w:tabs>
        <w:jc w:val="both"/>
        <w:rPr>
          <w:rFonts w:ascii="Myriad Pro" w:hAnsi="Myriad Pro"/>
          <w:noProof/>
          <w:sz w:val="20"/>
          <w:szCs w:val="20"/>
        </w:rPr>
      </w:pPr>
      <w:bookmarkStart w:id="0" w:name="_GoBack"/>
      <w:bookmarkEnd w:id="0"/>
      <w:r w:rsidRPr="00502CEA">
        <w:rPr>
          <w:rFonts w:ascii="Myriad Pro" w:hAnsi="Myriad Pro"/>
          <w:noProof/>
          <w:sz w:val="20"/>
          <w:szCs w:val="20"/>
        </w:rPr>
        <w:drawing>
          <wp:anchor distT="0" distB="0" distL="114300" distR="114300" simplePos="0" relativeHeight="251666432" behindDoc="0" locked="0" layoutInCell="1" allowOverlap="1">
            <wp:simplePos x="0" y="0"/>
            <wp:positionH relativeFrom="margin">
              <wp:posOffset>-113643</wp:posOffset>
            </wp:positionH>
            <wp:positionV relativeFrom="paragraph">
              <wp:posOffset>123168</wp:posOffset>
            </wp:positionV>
            <wp:extent cx="3048000" cy="1045464"/>
            <wp:effectExtent l="0" t="0" r="0" b="2540"/>
            <wp:wrapThrough wrapText="bothSides">
              <wp:wrapPolygon edited="0">
                <wp:start x="0" y="0"/>
                <wp:lineTo x="0" y="21259"/>
                <wp:lineTo x="21465" y="21259"/>
                <wp:lineTo x="214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T BLUE SERB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1045464"/>
                    </a:xfrm>
                    <a:prstGeom prst="rect">
                      <a:avLst/>
                    </a:prstGeom>
                  </pic:spPr>
                </pic:pic>
              </a:graphicData>
            </a:graphic>
          </wp:anchor>
        </w:drawing>
      </w:r>
    </w:p>
    <w:p w:rsidR="00C555BE" w:rsidRPr="00502CEA" w:rsidRDefault="00C555BE" w:rsidP="00502CEA">
      <w:pPr>
        <w:tabs>
          <w:tab w:val="left" w:pos="1085"/>
        </w:tabs>
        <w:jc w:val="both"/>
        <w:rPr>
          <w:rFonts w:ascii="Myriad Pro" w:hAnsi="Myriad Pro"/>
          <w:noProof/>
          <w:sz w:val="20"/>
          <w:szCs w:val="20"/>
        </w:rPr>
      </w:pPr>
    </w:p>
    <w:p w:rsidR="00D844CD" w:rsidRPr="00502CEA" w:rsidRDefault="00D844CD" w:rsidP="00502CEA">
      <w:pPr>
        <w:tabs>
          <w:tab w:val="left" w:pos="1085"/>
        </w:tabs>
        <w:jc w:val="both"/>
        <w:rPr>
          <w:rFonts w:ascii="Myriad Pro" w:hAnsi="Myriad Pro"/>
          <w:noProof/>
          <w:sz w:val="20"/>
          <w:szCs w:val="20"/>
        </w:rPr>
      </w:pPr>
    </w:p>
    <w:p w:rsidR="00EC0B51" w:rsidRPr="00502CEA" w:rsidRDefault="00BB1D3D" w:rsidP="00502CEA">
      <w:pPr>
        <w:tabs>
          <w:tab w:val="left" w:pos="1085"/>
        </w:tabs>
        <w:jc w:val="both"/>
        <w:rPr>
          <w:rFonts w:ascii="Myriad Pro" w:hAnsi="Myriad Pro"/>
          <w:sz w:val="20"/>
          <w:szCs w:val="20"/>
        </w:rPr>
      </w:pPr>
      <w:r w:rsidRPr="00502CEA">
        <w:rPr>
          <w:rFonts w:ascii="Myriad Pro" w:hAnsi="Myriad Pro"/>
          <w:sz w:val="20"/>
          <w:szCs w:val="20"/>
        </w:rPr>
        <w:tab/>
      </w:r>
    </w:p>
    <w:p w:rsidR="00EC0B51" w:rsidRPr="00502CEA" w:rsidRDefault="00D844CD" w:rsidP="00502CEA">
      <w:pPr>
        <w:tabs>
          <w:tab w:val="left" w:pos="6855"/>
        </w:tabs>
        <w:jc w:val="both"/>
        <w:rPr>
          <w:rFonts w:ascii="Myriad Pro" w:hAnsi="Myriad Pro"/>
          <w:sz w:val="20"/>
          <w:szCs w:val="20"/>
        </w:rPr>
      </w:pPr>
      <w:r w:rsidRPr="00502CEA">
        <w:rPr>
          <w:rFonts w:ascii="Myriad Pro" w:hAnsi="Myriad Pro"/>
          <w:sz w:val="20"/>
          <w:szCs w:val="20"/>
        </w:rPr>
        <w:tab/>
      </w:r>
    </w:p>
    <w:p w:rsidR="00C57BB6" w:rsidRPr="00385CA3" w:rsidRDefault="00C57BB6" w:rsidP="00C57BB6">
      <w:pPr>
        <w:spacing w:after="0" w:line="240" w:lineRule="auto"/>
        <w:jc w:val="center"/>
        <w:rPr>
          <w:rFonts w:ascii="Calibri" w:hAnsi="Calibri"/>
          <w:b/>
          <w:sz w:val="32"/>
          <w:szCs w:val="32"/>
        </w:rPr>
      </w:pPr>
      <w:r w:rsidRPr="00385CA3">
        <w:rPr>
          <w:rFonts w:ascii="Calibri" w:hAnsi="Calibri"/>
          <w:b/>
          <w:sz w:val="32"/>
          <w:szCs w:val="32"/>
        </w:rPr>
        <w:t>Meeting with CSOs on SDGs</w:t>
      </w:r>
    </w:p>
    <w:p w:rsidR="00C57BB6" w:rsidRDefault="00C57BB6" w:rsidP="00C57BB6">
      <w:pPr>
        <w:spacing w:after="0" w:line="240" w:lineRule="auto"/>
        <w:jc w:val="center"/>
        <w:rPr>
          <w:rFonts w:ascii="Calibri" w:hAnsi="Calibri"/>
          <w:b/>
          <w:sz w:val="32"/>
          <w:szCs w:val="32"/>
        </w:rPr>
      </w:pPr>
      <w:r w:rsidRPr="00385CA3">
        <w:rPr>
          <w:rFonts w:ascii="Calibri" w:hAnsi="Calibri"/>
          <w:b/>
          <w:sz w:val="32"/>
          <w:szCs w:val="32"/>
        </w:rPr>
        <w:t xml:space="preserve">3 July 2015, 10.00 hrs. </w:t>
      </w:r>
    </w:p>
    <w:p w:rsidR="00C57BB6" w:rsidRDefault="00C57BB6" w:rsidP="00C57BB6">
      <w:pPr>
        <w:spacing w:after="0" w:line="240" w:lineRule="auto"/>
        <w:jc w:val="center"/>
        <w:rPr>
          <w:rFonts w:ascii="Calibri" w:hAnsi="Calibri"/>
          <w:b/>
          <w:sz w:val="32"/>
          <w:szCs w:val="32"/>
        </w:rPr>
      </w:pPr>
      <w:r>
        <w:rPr>
          <w:rFonts w:ascii="Calibri" w:hAnsi="Calibri"/>
          <w:b/>
          <w:sz w:val="32"/>
          <w:szCs w:val="32"/>
        </w:rPr>
        <w:t xml:space="preserve">UNDP Premises </w:t>
      </w:r>
    </w:p>
    <w:p w:rsidR="00D5745F" w:rsidRDefault="00D5745F" w:rsidP="00C57BB6">
      <w:pPr>
        <w:spacing w:after="0" w:line="240" w:lineRule="auto"/>
        <w:jc w:val="center"/>
        <w:rPr>
          <w:rFonts w:ascii="Calibri" w:hAnsi="Calibri"/>
          <w:b/>
          <w:sz w:val="32"/>
          <w:szCs w:val="32"/>
        </w:rPr>
      </w:pPr>
    </w:p>
    <w:p w:rsidR="00D5745F" w:rsidRPr="00D5745F" w:rsidRDefault="00D5745F" w:rsidP="00D5745F">
      <w:pPr>
        <w:shd w:val="clear" w:color="auto" w:fill="00B0F0"/>
        <w:rPr>
          <w:rFonts w:ascii="Calibri" w:hAnsi="Calibri"/>
          <w:b/>
        </w:rPr>
      </w:pPr>
      <w:r>
        <w:rPr>
          <w:rFonts w:ascii="Calibri" w:hAnsi="Calibri"/>
          <w:b/>
        </w:rPr>
        <w:t>Speakers</w:t>
      </w:r>
    </w:p>
    <w:p w:rsidR="00D5745F" w:rsidRPr="0046373B" w:rsidRDefault="00D5745F" w:rsidP="00D5745F">
      <w:pPr>
        <w:rPr>
          <w:rFonts w:ascii="Calibri" w:hAnsi="Calibri"/>
        </w:rPr>
      </w:pPr>
      <w:r w:rsidRPr="0046373B">
        <w:rPr>
          <w:rFonts w:ascii="Calibri" w:hAnsi="Calibri"/>
        </w:rPr>
        <w:t>1. Mr. Dragan Zupanjevac, Coordinator for ECOSOC and Economic Affairs in the Ministry of Foreign Affairs of the Republic of Serbia, Department for the United Nations</w:t>
      </w:r>
    </w:p>
    <w:p w:rsidR="00C57BB6" w:rsidRDefault="00D5745F" w:rsidP="00C57BB6">
      <w:pPr>
        <w:rPr>
          <w:rFonts w:ascii="Calibri" w:hAnsi="Calibri"/>
          <w:lang w:val="it-IT"/>
        </w:rPr>
      </w:pPr>
      <w:r w:rsidRPr="00096DB2">
        <w:rPr>
          <w:rFonts w:ascii="Calibri" w:hAnsi="Calibri"/>
          <w:lang w:val="it-IT"/>
        </w:rPr>
        <w:t xml:space="preserve">2. Ms. Irena Vojackova Sollorano, UN Resident Coordinator in Serbia </w:t>
      </w:r>
    </w:p>
    <w:p w:rsidR="00711B72" w:rsidRDefault="00711B72" w:rsidP="00C57BB6">
      <w:pPr>
        <w:rPr>
          <w:rFonts w:ascii="Calibri" w:hAnsi="Calibri"/>
          <w:lang w:val="it-IT"/>
        </w:rPr>
      </w:pPr>
    </w:p>
    <w:p w:rsidR="00711B72" w:rsidRPr="00711B72" w:rsidRDefault="00711B72" w:rsidP="00C57BB6">
      <w:pPr>
        <w:rPr>
          <w:rFonts w:ascii="Calibri" w:hAnsi="Calibri"/>
        </w:rPr>
      </w:pPr>
      <w:r w:rsidRPr="00711B72">
        <w:rPr>
          <w:rFonts w:ascii="Calibri" w:hAnsi="Calibri"/>
        </w:rPr>
        <w:t>Moderator: Borka Jeremic</w:t>
      </w:r>
      <w:proofErr w:type="gramStart"/>
      <w:r w:rsidRPr="00711B72">
        <w:rPr>
          <w:rFonts w:ascii="Calibri" w:hAnsi="Calibri"/>
        </w:rPr>
        <w:t>,  UN</w:t>
      </w:r>
      <w:proofErr w:type="gramEnd"/>
      <w:r w:rsidRPr="00711B72">
        <w:rPr>
          <w:rFonts w:ascii="Calibri" w:hAnsi="Calibri"/>
        </w:rPr>
        <w:t xml:space="preserve"> Coordination Officer</w:t>
      </w:r>
    </w:p>
    <w:p w:rsidR="00C57BB6" w:rsidRPr="007F13C1" w:rsidRDefault="00C57BB6" w:rsidP="00C57BB6">
      <w:pPr>
        <w:shd w:val="clear" w:color="auto" w:fill="00B0F0"/>
        <w:rPr>
          <w:rFonts w:ascii="Calibri" w:hAnsi="Calibri"/>
        </w:rPr>
      </w:pPr>
      <w:r>
        <w:rPr>
          <w:rFonts w:ascii="Calibri" w:hAnsi="Calibri"/>
          <w:b/>
        </w:rPr>
        <w:t>List of p</w:t>
      </w:r>
      <w:r w:rsidRPr="007F13C1">
        <w:rPr>
          <w:rFonts w:ascii="Calibri" w:hAnsi="Calibri"/>
          <w:b/>
        </w:rPr>
        <w:t>articipants</w:t>
      </w:r>
      <w:r>
        <w:rPr>
          <w:rFonts w:ascii="Calibri" w:hAnsi="Calibri"/>
          <w:b/>
        </w:rPr>
        <w:t xml:space="preserve"> – CSOs </w:t>
      </w:r>
    </w:p>
    <w:p w:rsidR="00C57BB6" w:rsidRPr="00055C87" w:rsidRDefault="00C57BB6" w:rsidP="00C57BB6">
      <w:pPr>
        <w:pStyle w:val="ListParagraph"/>
        <w:numPr>
          <w:ilvl w:val="0"/>
          <w:numId w:val="2"/>
        </w:numPr>
        <w:spacing w:after="0" w:line="240" w:lineRule="auto"/>
        <w:ind w:left="630" w:hanging="270"/>
        <w:contextualSpacing w:val="0"/>
      </w:pPr>
      <w:r>
        <w:t xml:space="preserve"> </w:t>
      </w:r>
      <w:r w:rsidRPr="00055C87">
        <w:t>Ms. Aleksandra Mladenovic, Executive Director, Environmental Ambassadors for Sustainable Development</w:t>
      </w:r>
    </w:p>
    <w:p w:rsidR="00C57BB6" w:rsidRPr="00055C87" w:rsidRDefault="00C57BB6" w:rsidP="00C57BB6">
      <w:pPr>
        <w:numPr>
          <w:ilvl w:val="0"/>
          <w:numId w:val="2"/>
        </w:numPr>
        <w:spacing w:after="0" w:line="240" w:lineRule="auto"/>
        <w:rPr>
          <w:rFonts w:ascii="Calibri" w:hAnsi="Calibri"/>
        </w:rPr>
      </w:pPr>
      <w:r w:rsidRPr="00055C87">
        <w:rPr>
          <w:rFonts w:ascii="Calibri" w:hAnsi="Calibri"/>
        </w:rPr>
        <w:t xml:space="preserve">Aleksandra Sremcev, Serbian Association for Sexual and Reproductive Health - SRH </w:t>
      </w:r>
    </w:p>
    <w:p w:rsidR="00C57BB6" w:rsidRPr="00055C87" w:rsidRDefault="00C57BB6" w:rsidP="00C57BB6">
      <w:pPr>
        <w:pStyle w:val="ListParagraph"/>
        <w:numPr>
          <w:ilvl w:val="0"/>
          <w:numId w:val="2"/>
        </w:numPr>
        <w:spacing w:after="0" w:line="240" w:lineRule="auto"/>
        <w:contextualSpacing w:val="0"/>
      </w:pPr>
      <w:r w:rsidRPr="00055C87">
        <w:t>Mr. Nikola Trazivuk, CEDEF</w:t>
      </w:r>
    </w:p>
    <w:p w:rsidR="00C57BB6" w:rsidRPr="00055C87" w:rsidRDefault="00C57BB6" w:rsidP="00C57BB6">
      <w:pPr>
        <w:pStyle w:val="ListParagraph"/>
        <w:numPr>
          <w:ilvl w:val="0"/>
          <w:numId w:val="2"/>
        </w:numPr>
        <w:spacing w:after="0" w:line="240" w:lineRule="auto"/>
        <w:contextualSpacing w:val="0"/>
      </w:pPr>
      <w:r w:rsidRPr="00055C87">
        <w:t>Ms. Branislava Piper, Expert, FAMILIJA</w:t>
      </w:r>
    </w:p>
    <w:p w:rsidR="00C57BB6" w:rsidRPr="00055C87" w:rsidRDefault="00C57BB6" w:rsidP="00C57BB6">
      <w:pPr>
        <w:pStyle w:val="ListParagraph"/>
        <w:numPr>
          <w:ilvl w:val="0"/>
          <w:numId w:val="2"/>
        </w:numPr>
        <w:spacing w:after="0" w:line="240" w:lineRule="auto"/>
        <w:contextualSpacing w:val="0"/>
      </w:pPr>
      <w:r w:rsidRPr="00055C87">
        <w:t>Ms. Branka Andjelkovic, Public Policy Research Center</w:t>
      </w:r>
    </w:p>
    <w:p w:rsidR="00C57BB6" w:rsidRPr="00055C87" w:rsidRDefault="00C57BB6" w:rsidP="00C57BB6">
      <w:pPr>
        <w:pStyle w:val="NormalWeb"/>
        <w:numPr>
          <w:ilvl w:val="0"/>
          <w:numId w:val="2"/>
        </w:numPr>
        <w:spacing w:before="100" w:beforeAutospacing="1" w:after="100" w:afterAutospacing="1"/>
        <w:rPr>
          <w:rFonts w:ascii="Calibri" w:hAnsi="Calibri"/>
          <w:sz w:val="22"/>
          <w:szCs w:val="22"/>
        </w:rPr>
      </w:pPr>
      <w:r w:rsidRPr="00055C87">
        <w:rPr>
          <w:rStyle w:val="Strong"/>
          <w:rFonts w:ascii="Calibri" w:hAnsi="Calibri"/>
          <w:b w:val="0"/>
          <w:sz w:val="22"/>
          <w:szCs w:val="22"/>
        </w:rPr>
        <w:t>Mr. Djurica Stankov</w:t>
      </w:r>
      <w:r w:rsidRPr="00055C87">
        <w:rPr>
          <w:rFonts w:ascii="Calibri" w:hAnsi="Calibri"/>
          <w:b/>
          <w:sz w:val="22"/>
          <w:szCs w:val="22"/>
        </w:rPr>
        <w:t>,</w:t>
      </w:r>
      <w:r w:rsidRPr="00055C87">
        <w:rPr>
          <w:rFonts w:ascii="Calibri" w:hAnsi="Calibri"/>
          <w:sz w:val="22"/>
          <w:szCs w:val="22"/>
        </w:rPr>
        <w:t xml:space="preserve"> Executive Director and Legal Representative, AS Center </w:t>
      </w:r>
    </w:p>
    <w:p w:rsidR="00C57BB6" w:rsidRPr="00055C87" w:rsidRDefault="00C57BB6" w:rsidP="00C57BB6">
      <w:pPr>
        <w:pStyle w:val="ListParagraph"/>
        <w:numPr>
          <w:ilvl w:val="0"/>
          <w:numId w:val="2"/>
        </w:numPr>
        <w:spacing w:after="0" w:line="240" w:lineRule="auto"/>
        <w:contextualSpacing w:val="0"/>
      </w:pPr>
      <w:r w:rsidRPr="00055C87">
        <w:t>Ms. Jadranka Jelincic, executive Director, Fund for an Open Society–Serbia</w:t>
      </w:r>
    </w:p>
    <w:p w:rsidR="00C57BB6" w:rsidRPr="00055C87" w:rsidRDefault="00C57BB6" w:rsidP="00C57BB6">
      <w:pPr>
        <w:pStyle w:val="ListParagraph"/>
        <w:numPr>
          <w:ilvl w:val="0"/>
          <w:numId w:val="2"/>
        </w:numPr>
        <w:spacing w:after="0" w:line="240" w:lineRule="auto"/>
        <w:contextualSpacing w:val="0"/>
      </w:pPr>
      <w:r w:rsidRPr="00055C87">
        <w:t>Mr. Karlo Puskarica, Roma House for All</w:t>
      </w:r>
    </w:p>
    <w:p w:rsidR="00C57BB6" w:rsidRPr="00055C87" w:rsidRDefault="00C57BB6" w:rsidP="00C57BB6">
      <w:pPr>
        <w:pStyle w:val="ListParagraph"/>
        <w:numPr>
          <w:ilvl w:val="0"/>
          <w:numId w:val="2"/>
        </w:numPr>
        <w:spacing w:after="0" w:line="240" w:lineRule="auto"/>
        <w:contextualSpacing w:val="0"/>
      </w:pPr>
      <w:r w:rsidRPr="00055C87">
        <w:t>Ms. Ksenija Rakic, SECONS - Development Initiative Group</w:t>
      </w:r>
    </w:p>
    <w:p w:rsidR="00C57BB6" w:rsidRPr="00055C87" w:rsidRDefault="00C57BB6" w:rsidP="00C57BB6">
      <w:pPr>
        <w:pStyle w:val="ListParagraph"/>
        <w:numPr>
          <w:ilvl w:val="0"/>
          <w:numId w:val="2"/>
        </w:numPr>
        <w:spacing w:after="0" w:line="240" w:lineRule="auto"/>
        <w:contextualSpacing w:val="0"/>
      </w:pPr>
      <w:r w:rsidRPr="00055C87">
        <w:t>Mr. Ljubomir Miladinovic, Head of International Cooperation Department, Red Cross Serbia</w:t>
      </w:r>
    </w:p>
    <w:p w:rsidR="00C57BB6" w:rsidRPr="00055C87" w:rsidRDefault="00C57BB6" w:rsidP="00C57BB6">
      <w:pPr>
        <w:pStyle w:val="ListParagraph"/>
        <w:numPr>
          <w:ilvl w:val="0"/>
          <w:numId w:val="2"/>
        </w:numPr>
        <w:spacing w:after="0" w:line="240" w:lineRule="auto"/>
        <w:contextualSpacing w:val="0"/>
      </w:pPr>
      <w:r w:rsidRPr="00055C87">
        <w:t xml:space="preserve">Ms. Marina Mijatovic, Director, Law Scanner </w:t>
      </w:r>
    </w:p>
    <w:p w:rsidR="00C57BB6" w:rsidRPr="00055C87" w:rsidRDefault="00C57BB6" w:rsidP="00C57BB6">
      <w:pPr>
        <w:pStyle w:val="ListParagraph"/>
        <w:numPr>
          <w:ilvl w:val="0"/>
          <w:numId w:val="2"/>
        </w:numPr>
        <w:spacing w:after="0" w:line="240" w:lineRule="auto"/>
        <w:contextualSpacing w:val="0"/>
      </w:pPr>
      <w:r w:rsidRPr="00055C87">
        <w:t>Mr. Marko Savkovic, Program Director, Belgrade Security Forum Team, BFPE</w:t>
      </w:r>
    </w:p>
    <w:p w:rsidR="00C57BB6" w:rsidRPr="00055C87" w:rsidRDefault="00C57BB6" w:rsidP="00C57BB6">
      <w:pPr>
        <w:numPr>
          <w:ilvl w:val="0"/>
          <w:numId w:val="2"/>
        </w:numPr>
        <w:spacing w:after="0" w:line="240" w:lineRule="auto"/>
        <w:rPr>
          <w:rFonts w:ascii="Calibri" w:hAnsi="Calibri"/>
        </w:rPr>
      </w:pPr>
      <w:r w:rsidRPr="00055C87">
        <w:rPr>
          <w:rFonts w:ascii="Calibri" w:hAnsi="Calibri"/>
        </w:rPr>
        <w:t>Ms. Milica Stranjakovic, Center for Social Policy (CSP)</w:t>
      </w:r>
      <w:r w:rsidRPr="0046373B">
        <w:rPr>
          <w:rFonts w:ascii="Calibri" w:hAnsi="Calibri"/>
          <w:shd w:val="clear" w:color="auto" w:fill="ED7D31"/>
        </w:rPr>
        <w:t xml:space="preserve"> </w:t>
      </w:r>
    </w:p>
    <w:p w:rsidR="00C57BB6" w:rsidRPr="00055C87" w:rsidRDefault="00C57BB6" w:rsidP="00C57BB6">
      <w:pPr>
        <w:pStyle w:val="ListParagraph"/>
        <w:numPr>
          <w:ilvl w:val="0"/>
          <w:numId w:val="2"/>
        </w:numPr>
        <w:spacing w:after="0" w:line="240" w:lineRule="auto"/>
        <w:contextualSpacing w:val="0"/>
      </w:pPr>
      <w:r w:rsidRPr="00055C87">
        <w:t>Ms. Sanja Popovic –Pantic, PhD, President, Association of Business Women in Serbia</w:t>
      </w:r>
    </w:p>
    <w:p w:rsidR="00C57BB6" w:rsidRPr="00055C87" w:rsidRDefault="00C57BB6" w:rsidP="00C57BB6">
      <w:pPr>
        <w:pStyle w:val="ListParagraph"/>
        <w:numPr>
          <w:ilvl w:val="0"/>
          <w:numId w:val="2"/>
        </w:numPr>
        <w:spacing w:after="0" w:line="240" w:lineRule="auto"/>
        <w:contextualSpacing w:val="0"/>
      </w:pPr>
      <w:r w:rsidRPr="00055C87">
        <w:t>Ms. Suzana Grubješić, Fellow in International Relations, CIRSD</w:t>
      </w:r>
    </w:p>
    <w:p w:rsidR="00C57BB6" w:rsidRPr="00055C87" w:rsidRDefault="00C57BB6" w:rsidP="00C57BB6">
      <w:pPr>
        <w:pStyle w:val="ListParagraph"/>
        <w:numPr>
          <w:ilvl w:val="0"/>
          <w:numId w:val="2"/>
        </w:numPr>
        <w:spacing w:after="0" w:line="240" w:lineRule="auto"/>
        <w:contextualSpacing w:val="0"/>
      </w:pPr>
      <w:r w:rsidRPr="00055C87">
        <w:t>Mr. Vladan Djukanovic, Programme Coordinator, National Youth Council of Serbia</w:t>
      </w:r>
    </w:p>
    <w:p w:rsidR="00C57BB6" w:rsidRPr="00055C87" w:rsidRDefault="00C57BB6" w:rsidP="00C57BB6">
      <w:pPr>
        <w:pStyle w:val="ListParagraph"/>
        <w:numPr>
          <w:ilvl w:val="0"/>
          <w:numId w:val="2"/>
        </w:numPr>
        <w:spacing w:after="0" w:line="240" w:lineRule="auto"/>
        <w:contextualSpacing w:val="0"/>
      </w:pPr>
      <w:r w:rsidRPr="00055C87">
        <w:t>Mr. Zivojin Mitrovic, Deputy Chairman, Roma National Minority Council, Roma Heart</w:t>
      </w:r>
    </w:p>
    <w:p w:rsidR="00C57BB6" w:rsidRPr="00055C87" w:rsidRDefault="00C57BB6" w:rsidP="00C57BB6">
      <w:pPr>
        <w:pStyle w:val="ListParagraph"/>
        <w:numPr>
          <w:ilvl w:val="0"/>
          <w:numId w:val="2"/>
        </w:numPr>
        <w:spacing w:after="0" w:line="240" w:lineRule="auto"/>
        <w:contextualSpacing w:val="0"/>
      </w:pPr>
      <w:r w:rsidRPr="00055C87">
        <w:t xml:space="preserve">Mr. Stefan Kondic, United Nations Association in Serbia </w:t>
      </w:r>
    </w:p>
    <w:p w:rsidR="00C57BB6" w:rsidRPr="00055C87" w:rsidRDefault="00C57BB6" w:rsidP="00C57BB6">
      <w:pPr>
        <w:pStyle w:val="ListParagraph"/>
        <w:numPr>
          <w:ilvl w:val="0"/>
          <w:numId w:val="2"/>
        </w:numPr>
        <w:spacing w:after="0" w:line="240" w:lineRule="auto"/>
        <w:contextualSpacing w:val="0"/>
      </w:pPr>
      <w:r w:rsidRPr="00055C87">
        <w:t>Natasa Corbic, Serbia on the Move</w:t>
      </w:r>
    </w:p>
    <w:p w:rsidR="00C57BB6" w:rsidRPr="00055C87" w:rsidRDefault="00C57BB6" w:rsidP="00C57BB6">
      <w:pPr>
        <w:pStyle w:val="ListParagraph"/>
        <w:numPr>
          <w:ilvl w:val="0"/>
          <w:numId w:val="2"/>
        </w:numPr>
        <w:spacing w:after="0" w:line="240" w:lineRule="auto"/>
        <w:contextualSpacing w:val="0"/>
      </w:pPr>
      <w:r w:rsidRPr="00055C87">
        <w:t xml:space="preserve">Dragana Koruga, Center for Interactive Pedagogy </w:t>
      </w:r>
    </w:p>
    <w:p w:rsidR="00C57BB6" w:rsidRPr="007F13C1" w:rsidRDefault="00C57BB6" w:rsidP="00C57BB6">
      <w:pPr>
        <w:pStyle w:val="ListParagraph"/>
        <w:spacing w:line="360" w:lineRule="auto"/>
        <w:rPr>
          <w:sz w:val="24"/>
          <w:szCs w:val="24"/>
        </w:rPr>
      </w:pPr>
    </w:p>
    <w:p w:rsidR="00C57BB6" w:rsidRPr="007F13C1" w:rsidRDefault="00C57BB6" w:rsidP="00D5745F">
      <w:pPr>
        <w:shd w:val="clear" w:color="auto" w:fill="00B0F0"/>
        <w:rPr>
          <w:rFonts w:ascii="Calibri" w:hAnsi="Calibri"/>
          <w:b/>
        </w:rPr>
      </w:pPr>
      <w:r w:rsidRPr="007F13C1">
        <w:rPr>
          <w:rFonts w:ascii="Calibri" w:hAnsi="Calibri"/>
          <w:b/>
        </w:rPr>
        <w:t>UN Agencies</w:t>
      </w:r>
    </w:p>
    <w:p w:rsidR="00C57BB6" w:rsidRPr="00055C87" w:rsidRDefault="00C57BB6" w:rsidP="00C57BB6">
      <w:pPr>
        <w:numPr>
          <w:ilvl w:val="0"/>
          <w:numId w:val="3"/>
        </w:numPr>
        <w:spacing w:after="0" w:line="240" w:lineRule="auto"/>
        <w:rPr>
          <w:rFonts w:ascii="Calibri" w:hAnsi="Calibri"/>
        </w:rPr>
      </w:pPr>
      <w:r w:rsidRPr="00055C87">
        <w:rPr>
          <w:rFonts w:ascii="Calibri" w:hAnsi="Calibri"/>
        </w:rPr>
        <w:lastRenderedPageBreak/>
        <w:t>Mr. Aleksandar Mentov, National Project Manager, FAO Regional Office For Europe and Central Asia</w:t>
      </w:r>
    </w:p>
    <w:p w:rsidR="00C57BB6" w:rsidRPr="00055C87" w:rsidRDefault="00C57BB6" w:rsidP="00C57BB6">
      <w:pPr>
        <w:numPr>
          <w:ilvl w:val="0"/>
          <w:numId w:val="3"/>
        </w:numPr>
        <w:spacing w:after="0" w:line="240" w:lineRule="auto"/>
      </w:pPr>
      <w:r w:rsidRPr="00055C87">
        <w:rPr>
          <w:rFonts w:ascii="Calibri" w:hAnsi="Calibri"/>
        </w:rPr>
        <w:t>Mr. Dragan Mladenovic, UNOPS</w:t>
      </w:r>
    </w:p>
    <w:p w:rsidR="00C57BB6" w:rsidRPr="00055C87" w:rsidRDefault="00C57BB6" w:rsidP="00C57BB6">
      <w:pPr>
        <w:numPr>
          <w:ilvl w:val="0"/>
          <w:numId w:val="3"/>
        </w:numPr>
        <w:spacing w:after="0" w:line="240" w:lineRule="auto"/>
        <w:rPr>
          <w:rFonts w:ascii="Calibri" w:hAnsi="Calibri"/>
        </w:rPr>
      </w:pPr>
      <w:r w:rsidRPr="00055C87">
        <w:rPr>
          <w:rFonts w:ascii="Calibri" w:hAnsi="Calibri"/>
        </w:rPr>
        <w:t>Mr. Jovan Protic, ILO National Coordinator for Serbia</w:t>
      </w:r>
    </w:p>
    <w:p w:rsidR="00C57BB6" w:rsidRPr="00055C87" w:rsidRDefault="00C57BB6" w:rsidP="00C57BB6">
      <w:pPr>
        <w:numPr>
          <w:ilvl w:val="0"/>
          <w:numId w:val="3"/>
        </w:numPr>
        <w:spacing w:after="0" w:line="240" w:lineRule="auto"/>
        <w:rPr>
          <w:rFonts w:ascii="Calibri" w:hAnsi="Calibri"/>
        </w:rPr>
      </w:pPr>
      <w:r w:rsidRPr="00055C87">
        <w:rPr>
          <w:rFonts w:ascii="Calibri" w:hAnsi="Calibri"/>
        </w:rPr>
        <w:t>Ms. Maneesha Doig, Politial Affairs Officer, UNOB</w:t>
      </w:r>
    </w:p>
    <w:p w:rsidR="00C57BB6" w:rsidRPr="00055C87" w:rsidRDefault="00C57BB6" w:rsidP="00C57BB6">
      <w:pPr>
        <w:numPr>
          <w:ilvl w:val="0"/>
          <w:numId w:val="3"/>
        </w:numPr>
        <w:spacing w:after="0" w:line="240" w:lineRule="auto"/>
        <w:rPr>
          <w:rFonts w:ascii="Calibri" w:hAnsi="Calibri"/>
        </w:rPr>
      </w:pPr>
      <w:r w:rsidRPr="00055C87">
        <w:rPr>
          <w:rFonts w:ascii="Calibri" w:hAnsi="Calibri"/>
        </w:rPr>
        <w:t>Mr. Michel Saint-Lot, Representative , United Nations Children's Fund (UNICEF)</w:t>
      </w:r>
    </w:p>
    <w:p w:rsidR="00C57BB6" w:rsidRPr="00055C87" w:rsidRDefault="00C57BB6" w:rsidP="00C57BB6">
      <w:pPr>
        <w:numPr>
          <w:ilvl w:val="0"/>
          <w:numId w:val="3"/>
        </w:numPr>
        <w:spacing w:after="0" w:line="240" w:lineRule="auto"/>
        <w:rPr>
          <w:rFonts w:ascii="Calibri" w:hAnsi="Calibri"/>
        </w:rPr>
      </w:pPr>
      <w:r w:rsidRPr="00055C87">
        <w:rPr>
          <w:rFonts w:ascii="Calibri" w:hAnsi="Calibri"/>
        </w:rPr>
        <w:t>Mr. Predrag Zivotic, Reproductive Health Programme Analyst, UNFP</w:t>
      </w:r>
    </w:p>
    <w:p w:rsidR="00C57BB6" w:rsidRPr="00055C87" w:rsidRDefault="00C57BB6" w:rsidP="00C57BB6">
      <w:pPr>
        <w:numPr>
          <w:ilvl w:val="0"/>
          <w:numId w:val="3"/>
        </w:numPr>
        <w:spacing w:after="0" w:line="240" w:lineRule="auto"/>
        <w:rPr>
          <w:rFonts w:ascii="Calibri" w:hAnsi="Calibri"/>
        </w:rPr>
      </w:pPr>
      <w:r w:rsidRPr="00055C87">
        <w:rPr>
          <w:rFonts w:ascii="Calibri" w:hAnsi="Calibri"/>
        </w:rPr>
        <w:t>Ms. Aleksandra Stamenkovic, UNRCO</w:t>
      </w:r>
    </w:p>
    <w:p w:rsidR="00C57BB6" w:rsidRDefault="00C57BB6" w:rsidP="00C57BB6">
      <w:pPr>
        <w:rPr>
          <w:rFonts w:ascii="Calibri" w:hAnsi="Calibri"/>
        </w:rPr>
      </w:pPr>
    </w:p>
    <w:p w:rsidR="00096DB2" w:rsidRPr="008E27E3" w:rsidRDefault="00096DB2" w:rsidP="008E27E3">
      <w:pPr>
        <w:shd w:val="clear" w:color="auto" w:fill="00B0F0"/>
        <w:rPr>
          <w:rFonts w:ascii="Calibri" w:hAnsi="Calibri"/>
          <w:b/>
        </w:rPr>
      </w:pPr>
      <w:r>
        <w:rPr>
          <w:rFonts w:ascii="Calibri" w:hAnsi="Calibri"/>
          <w:b/>
        </w:rPr>
        <w:t>KEY CONCLUSIONS AND ACTION POINTS:</w:t>
      </w:r>
    </w:p>
    <w:p w:rsidR="00116814" w:rsidRPr="00096DB2" w:rsidRDefault="008E27E3" w:rsidP="00116814">
      <w:pPr>
        <w:pStyle w:val="ListParagraph"/>
        <w:numPr>
          <w:ilvl w:val="0"/>
          <w:numId w:val="17"/>
        </w:numPr>
        <w:rPr>
          <w:b/>
        </w:rPr>
      </w:pPr>
      <w:r>
        <w:t xml:space="preserve">Participants </w:t>
      </w:r>
      <w:r w:rsidR="00116814">
        <w:t>have expressed appreciation for the joint meeting that was convened by the UN RC. It was proposed to organize periodically similar meetings and to exchange information.</w:t>
      </w:r>
    </w:p>
    <w:p w:rsidR="00116814" w:rsidRPr="00116814" w:rsidRDefault="00116814" w:rsidP="00116814">
      <w:pPr>
        <w:pStyle w:val="ListParagraph"/>
        <w:numPr>
          <w:ilvl w:val="0"/>
          <w:numId w:val="17"/>
        </w:numPr>
        <w:rPr>
          <w:b/>
        </w:rPr>
      </w:pPr>
      <w:r>
        <w:t xml:space="preserve">UN RCO took note of the CSO </w:t>
      </w:r>
      <w:proofErr w:type="gramStart"/>
      <w:r>
        <w:t>partners</w:t>
      </w:r>
      <w:proofErr w:type="gramEnd"/>
      <w:r>
        <w:t xml:space="preserve"> proposal and promised that follow up meetings will be held in the future. In order to structure the follow up discussions, RCO will ask CSOs to confirm their interest for specific SDGs. Lists of CSOs interlocutors according to the topics of interest will be formed accordingly. </w:t>
      </w:r>
    </w:p>
    <w:p w:rsidR="00116814" w:rsidRPr="00116814" w:rsidRDefault="00116814" w:rsidP="00096DB2">
      <w:pPr>
        <w:pStyle w:val="ListParagraph"/>
        <w:numPr>
          <w:ilvl w:val="0"/>
          <w:numId w:val="17"/>
        </w:numPr>
        <w:rPr>
          <w:b/>
        </w:rPr>
      </w:pPr>
      <w:r>
        <w:t>During the discussion CSO partners have encouraged Serbian Government to vote for all 17 goals, as they stand now, in the coming meeting</w:t>
      </w:r>
      <w:r w:rsidR="008E27E3">
        <w:t>s of the member states</w:t>
      </w:r>
      <w:r>
        <w:t xml:space="preserve"> in UN HQ in NY.</w:t>
      </w:r>
    </w:p>
    <w:p w:rsidR="00116814" w:rsidRPr="00116814" w:rsidRDefault="00116814" w:rsidP="00096DB2">
      <w:pPr>
        <w:pStyle w:val="ListParagraph"/>
        <w:numPr>
          <w:ilvl w:val="0"/>
          <w:numId w:val="17"/>
        </w:numPr>
        <w:rPr>
          <w:b/>
        </w:rPr>
      </w:pPr>
      <w:r>
        <w:t>CSOs have stressed that the implementation of the SDGs will call for strong trans-border cooperation. They have also pointed out that the SDGs agenda is much wider than the EU accession agenda. These aspects of the SDGs that are not a part of the EU accession dialogue should be given priority when making implementation plans.</w:t>
      </w:r>
    </w:p>
    <w:p w:rsidR="00096DB2" w:rsidRPr="00116814" w:rsidRDefault="00096DB2" w:rsidP="00096DB2">
      <w:pPr>
        <w:pStyle w:val="ListParagraph"/>
        <w:numPr>
          <w:ilvl w:val="0"/>
          <w:numId w:val="17"/>
        </w:numPr>
        <w:rPr>
          <w:b/>
        </w:rPr>
      </w:pPr>
      <w:r>
        <w:t xml:space="preserve">MFA informed the CSO partners of Government’s plan to establish </w:t>
      </w:r>
      <w:proofErr w:type="gramStart"/>
      <w:r>
        <w:t>an inter</w:t>
      </w:r>
      <w:proofErr w:type="gramEnd"/>
      <w:r>
        <w:t xml:space="preserve"> ministerial working group on SDGs. CSO have expressed interest in contributing to the work of this group once it is in place and operational.</w:t>
      </w:r>
      <w:r w:rsidR="00116814">
        <w:t xml:space="preserve"> It was also proposed to open the dialogue with business sector and include them as well in the SDG related dialogue in Serbia. UN team and the Parliament were also mentioned as important partners in this dialogue.</w:t>
      </w:r>
    </w:p>
    <w:p w:rsidR="00116814" w:rsidRPr="00C2764A" w:rsidRDefault="00116814" w:rsidP="00096DB2">
      <w:pPr>
        <w:pStyle w:val="ListParagraph"/>
        <w:numPr>
          <w:ilvl w:val="0"/>
          <w:numId w:val="17"/>
        </w:numPr>
        <w:rPr>
          <w:b/>
        </w:rPr>
      </w:pPr>
      <w:r>
        <w:t>When prioritizing SDG implementation activities, CSOs stressed that the following aspects should not be lost from the focus: poorest municipalities, vulnerable populations (</w:t>
      </w:r>
      <w:proofErr w:type="spellStart"/>
      <w:r>
        <w:t>ie</w:t>
      </w:r>
      <w:proofErr w:type="spellEnd"/>
      <w:r>
        <w:t xml:space="preserve"> Roma, elderly</w:t>
      </w:r>
      <w:r w:rsidR="00C2764A">
        <w:t xml:space="preserve"> </w:t>
      </w:r>
      <w:proofErr w:type="spellStart"/>
      <w:r w:rsidR="00C2764A">
        <w:t>etc</w:t>
      </w:r>
      <w:proofErr w:type="spellEnd"/>
      <w:r w:rsidR="00C2764A">
        <w:t xml:space="preserve">), gender issues including gender based violence, </w:t>
      </w:r>
      <w:proofErr w:type="spellStart"/>
      <w:r w:rsidR="00C2764A">
        <w:t>ecuation</w:t>
      </w:r>
      <w:proofErr w:type="spellEnd"/>
      <w:r w:rsidR="00C2764A">
        <w:t xml:space="preserve"> and advocacy campaigns </w:t>
      </w:r>
      <w:r w:rsidR="008E27E3">
        <w:t xml:space="preserve">on SDGs </w:t>
      </w:r>
      <w:r w:rsidR="00C2764A">
        <w:t xml:space="preserve">targeting wide populations, </w:t>
      </w:r>
      <w:r w:rsidR="008E27E3">
        <w:t xml:space="preserve">sexual/reproductive health, </w:t>
      </w:r>
      <w:r w:rsidR="00C2764A">
        <w:t xml:space="preserve">environmental issues and </w:t>
      </w:r>
      <w:r w:rsidR="008E27E3">
        <w:t xml:space="preserve">related </w:t>
      </w:r>
      <w:r w:rsidR="00C2764A">
        <w:t>awareness, youth as drivers of the sustainable development and many others.</w:t>
      </w:r>
    </w:p>
    <w:p w:rsidR="00C2764A" w:rsidRPr="00C2764A" w:rsidRDefault="00C2764A" w:rsidP="00096DB2">
      <w:pPr>
        <w:pStyle w:val="ListParagraph"/>
        <w:numPr>
          <w:ilvl w:val="0"/>
          <w:numId w:val="17"/>
        </w:numPr>
        <w:rPr>
          <w:b/>
        </w:rPr>
      </w:pPr>
      <w:r>
        <w:t xml:space="preserve">Particular attention was dedicated to bringing up </w:t>
      </w:r>
      <w:r w:rsidR="008E27E3">
        <w:t xml:space="preserve">to the focus </w:t>
      </w:r>
      <w:r>
        <w:t xml:space="preserve">the topic of the new refugee crisis and migration issues that will deserve attention from the human security point of view. CSOs advocated for </w:t>
      </w:r>
      <w:proofErr w:type="gramStart"/>
      <w:r>
        <w:t>an</w:t>
      </w:r>
      <w:proofErr w:type="gramEnd"/>
      <w:r>
        <w:t xml:space="preserve"> wide view to the causes of the problem, its linkages to some other global problems (</w:t>
      </w:r>
      <w:proofErr w:type="spellStart"/>
      <w:r>
        <w:t>ie</w:t>
      </w:r>
      <w:proofErr w:type="spellEnd"/>
      <w:r>
        <w:t xml:space="preserve"> arms sales) and identification of sustainable solutions that call for global/regional approach.</w:t>
      </w:r>
    </w:p>
    <w:p w:rsidR="00C2764A" w:rsidRPr="00C2764A" w:rsidRDefault="00C2764A" w:rsidP="00096DB2">
      <w:pPr>
        <w:pStyle w:val="ListParagraph"/>
        <w:numPr>
          <w:ilvl w:val="0"/>
          <w:numId w:val="17"/>
        </w:numPr>
        <w:rPr>
          <w:b/>
        </w:rPr>
      </w:pPr>
      <w:r>
        <w:t xml:space="preserve">CSOs have </w:t>
      </w:r>
      <w:proofErr w:type="spellStart"/>
      <w:r>
        <w:t>advoacated</w:t>
      </w:r>
      <w:proofErr w:type="spellEnd"/>
      <w:r>
        <w:t xml:space="preserve"> that SDGs implementation will call for a responsible policy making, adequate budgeting and good statistics for evidence based policy making. These are the challenges from MDG implementation that need to be avoided.</w:t>
      </w:r>
    </w:p>
    <w:p w:rsidR="00C2764A" w:rsidRPr="00C2764A" w:rsidRDefault="00C2764A" w:rsidP="00096DB2">
      <w:pPr>
        <w:pStyle w:val="ListParagraph"/>
        <w:numPr>
          <w:ilvl w:val="0"/>
          <w:numId w:val="17"/>
        </w:numPr>
        <w:rPr>
          <w:b/>
        </w:rPr>
      </w:pPr>
      <w:r>
        <w:t xml:space="preserve">Many </w:t>
      </w:r>
      <w:r w:rsidR="008E27E3">
        <w:t>useful reference document/practices</w:t>
      </w:r>
      <w:r>
        <w:t xml:space="preserve"> were presented and made reference to during the discussion:</w:t>
      </w:r>
    </w:p>
    <w:p w:rsidR="00C2764A" w:rsidRPr="00C2764A" w:rsidRDefault="00C2764A" w:rsidP="00C2764A">
      <w:pPr>
        <w:pStyle w:val="ListParagraph"/>
        <w:numPr>
          <w:ilvl w:val="0"/>
          <w:numId w:val="18"/>
        </w:numPr>
        <w:rPr>
          <w:b/>
        </w:rPr>
      </w:pPr>
      <w:r>
        <w:t>Open Society – Joint Statement of the Regional CSO on Post 2015-SDGs in Western Balkans (attached for easy reference)</w:t>
      </w:r>
    </w:p>
    <w:p w:rsidR="00C2764A" w:rsidRPr="008E27E3" w:rsidRDefault="00C2764A" w:rsidP="00C2764A">
      <w:pPr>
        <w:pStyle w:val="ListParagraph"/>
        <w:numPr>
          <w:ilvl w:val="0"/>
          <w:numId w:val="18"/>
        </w:numPr>
        <w:rPr>
          <w:b/>
        </w:rPr>
      </w:pPr>
      <w:proofErr w:type="spellStart"/>
      <w:r>
        <w:lastRenderedPageBreak/>
        <w:t>Secons</w:t>
      </w:r>
      <w:proofErr w:type="spellEnd"/>
      <w:r>
        <w:t xml:space="preserve"> </w:t>
      </w:r>
      <w:r w:rsidR="008E27E3">
        <w:t>–</w:t>
      </w:r>
      <w:r>
        <w:t xml:space="preserve"> </w:t>
      </w:r>
      <w:r w:rsidR="008E27E3">
        <w:t>SDGs in Serbia and preliminary links with national priorities (attached for easy reference)</w:t>
      </w:r>
    </w:p>
    <w:p w:rsidR="008E27E3" w:rsidRDefault="008E27E3" w:rsidP="00C2764A">
      <w:pPr>
        <w:pStyle w:val="ListParagraph"/>
        <w:numPr>
          <w:ilvl w:val="0"/>
          <w:numId w:val="18"/>
        </w:numPr>
      </w:pPr>
      <w:r w:rsidRPr="008E27E3">
        <w:t xml:space="preserve">UNA </w:t>
      </w:r>
      <w:r>
        <w:t>–</w:t>
      </w:r>
      <w:r w:rsidRPr="008E27E3">
        <w:t xml:space="preserve"> </w:t>
      </w:r>
      <w:r>
        <w:t xml:space="preserve">Sustainable Development in Young Hands </w:t>
      </w:r>
    </w:p>
    <w:p w:rsidR="008E27E3" w:rsidRDefault="008E27E3" w:rsidP="00C2764A">
      <w:pPr>
        <w:pStyle w:val="ListParagraph"/>
        <w:numPr>
          <w:ilvl w:val="0"/>
          <w:numId w:val="18"/>
        </w:numPr>
      </w:pPr>
      <w:r>
        <w:t>R</w:t>
      </w:r>
      <w:r w:rsidR="00711B72">
        <w:t xml:space="preserve">ed </w:t>
      </w:r>
      <w:r>
        <w:t>C</w:t>
      </w:r>
      <w:r w:rsidR="00711B72">
        <w:t>ross</w:t>
      </w:r>
      <w:r>
        <w:t xml:space="preserve"> of Serbia – IFRC 2020 Strategy </w:t>
      </w:r>
    </w:p>
    <w:p w:rsidR="008E27E3" w:rsidRDefault="008E27E3" w:rsidP="00C2764A">
      <w:pPr>
        <w:pStyle w:val="ListParagraph"/>
        <w:numPr>
          <w:ilvl w:val="0"/>
          <w:numId w:val="18"/>
        </w:numPr>
      </w:pPr>
      <w:r>
        <w:t>Environmental Ambassadors for SD – ECO schools in Serbia is a good mechanism to scale up</w:t>
      </w:r>
    </w:p>
    <w:p w:rsidR="008E27E3" w:rsidRPr="008E27E3" w:rsidRDefault="008E27E3" w:rsidP="00C2764A">
      <w:pPr>
        <w:pStyle w:val="ListParagraph"/>
        <w:numPr>
          <w:ilvl w:val="0"/>
          <w:numId w:val="18"/>
        </w:numPr>
      </w:pPr>
      <w:r>
        <w:t xml:space="preserve">Association of Business Women – Strategy for Women </w:t>
      </w:r>
      <w:proofErr w:type="spellStart"/>
      <w:r>
        <w:t>Enterpreneurship</w:t>
      </w:r>
      <w:proofErr w:type="spellEnd"/>
    </w:p>
    <w:p w:rsidR="00096DB2" w:rsidRPr="00116814" w:rsidRDefault="00116814" w:rsidP="00C57BB6">
      <w:pPr>
        <w:pStyle w:val="ListParagraph"/>
        <w:numPr>
          <w:ilvl w:val="0"/>
          <w:numId w:val="17"/>
        </w:numPr>
        <w:rPr>
          <w:b/>
        </w:rPr>
      </w:pPr>
      <w:r>
        <w:t>CSOs have stressed their limited capacity and appealed for the need to strengthen their capacity to support the SDG implementation.</w:t>
      </w:r>
      <w:r w:rsidR="008E27E3">
        <w:t xml:space="preserve"> Particularly important will be to pay attention to Roma </w:t>
      </w:r>
      <w:proofErr w:type="gramStart"/>
      <w:r w:rsidR="008E27E3">
        <w:t>CSOs .</w:t>
      </w:r>
      <w:proofErr w:type="gramEnd"/>
    </w:p>
    <w:p w:rsidR="00116814" w:rsidRPr="00096DB2" w:rsidRDefault="00116814" w:rsidP="00C2764A">
      <w:pPr>
        <w:pStyle w:val="ListParagraph"/>
        <w:rPr>
          <w:b/>
        </w:rPr>
      </w:pPr>
    </w:p>
    <w:p w:rsidR="00096DB2" w:rsidRDefault="00096DB2" w:rsidP="00C57BB6">
      <w:pPr>
        <w:rPr>
          <w:b/>
        </w:rPr>
      </w:pPr>
    </w:p>
    <w:p w:rsidR="00AF39CF" w:rsidRPr="00502CEA" w:rsidRDefault="00AF39CF" w:rsidP="00502CEA">
      <w:pPr>
        <w:jc w:val="both"/>
        <w:rPr>
          <w:rFonts w:ascii="Myriad Pro" w:hAnsi="Myriad Pro"/>
          <w:b/>
          <w:sz w:val="20"/>
          <w:szCs w:val="20"/>
        </w:rPr>
      </w:pPr>
    </w:p>
    <w:sectPr w:rsidR="00AF39CF" w:rsidRPr="00502CEA" w:rsidSect="00C555BE">
      <w:headerReference w:type="default" r:id="rId10"/>
      <w:footerReference w:type="default" r:id="rId11"/>
      <w:pgSz w:w="12240" w:h="15840"/>
      <w:pgMar w:top="5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2F" w:rsidRDefault="0005672F" w:rsidP="008C26B6">
      <w:pPr>
        <w:spacing w:after="0" w:line="240" w:lineRule="auto"/>
      </w:pPr>
      <w:r>
        <w:separator/>
      </w:r>
    </w:p>
  </w:endnote>
  <w:endnote w:type="continuationSeparator" w:id="0">
    <w:p w:rsidR="0005672F" w:rsidRDefault="0005672F" w:rsidP="008C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Web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72" w:rsidRDefault="00285E72" w:rsidP="006A09B7">
    <w:pPr>
      <w:spacing w:after="0"/>
      <w:jc w:val="center"/>
      <w:rPr>
        <w:rFonts w:ascii="Myriad Web Pro" w:hAnsi="Myriad Web Pro"/>
        <w:b/>
        <w:color w:val="4D4D4D"/>
        <w:sz w:val="16"/>
        <w:szCs w:val="16"/>
      </w:rPr>
    </w:pPr>
  </w:p>
  <w:p w:rsidR="00285E72" w:rsidRDefault="00285E72" w:rsidP="006A09B7">
    <w:pPr>
      <w:spacing w:after="0"/>
      <w:jc w:val="center"/>
      <w:rPr>
        <w:rFonts w:ascii="Myriad Web Pro" w:hAnsi="Myriad Web Pro"/>
        <w:b/>
        <w:color w:val="4D4D4D"/>
        <w:sz w:val="16"/>
        <w:szCs w:val="16"/>
      </w:rPr>
    </w:pPr>
    <w:r w:rsidRPr="006A09B7">
      <w:rPr>
        <w:rFonts w:ascii="Myriad Web Pro" w:hAnsi="Myriad Web Pro"/>
        <w:b/>
        <w:color w:val="4D4D4D"/>
        <w:sz w:val="16"/>
        <w:szCs w:val="16"/>
      </w:rPr>
      <w:t>Office of the</w:t>
    </w:r>
    <w:r>
      <w:rPr>
        <w:rFonts w:ascii="Myriad Web Pro" w:hAnsi="Myriad Web Pro"/>
        <w:b/>
        <w:color w:val="4D4D4D"/>
        <w:sz w:val="16"/>
        <w:szCs w:val="16"/>
      </w:rPr>
      <w:t xml:space="preserve"> United Nations</w:t>
    </w:r>
    <w:r w:rsidRPr="006A09B7">
      <w:rPr>
        <w:rFonts w:ascii="Myriad Web Pro" w:hAnsi="Myriad Web Pro"/>
        <w:b/>
        <w:color w:val="4D4D4D"/>
        <w:sz w:val="16"/>
        <w:szCs w:val="16"/>
      </w:rPr>
      <w:t xml:space="preserve"> Resident Coordinator</w:t>
    </w:r>
    <w:r>
      <w:rPr>
        <w:rFonts w:ascii="Myriad Web Pro" w:hAnsi="Myriad Web Pro"/>
        <w:b/>
        <w:color w:val="4D4D4D"/>
        <w:sz w:val="16"/>
        <w:szCs w:val="16"/>
      </w:rPr>
      <w:t xml:space="preserve"> in Serbia</w:t>
    </w:r>
  </w:p>
  <w:p w:rsidR="00285E72" w:rsidRPr="00096DB2" w:rsidRDefault="00285E72" w:rsidP="006A09B7">
    <w:pPr>
      <w:spacing w:after="0"/>
      <w:jc w:val="center"/>
      <w:rPr>
        <w:rFonts w:ascii="Myriad Web Pro" w:hAnsi="Myriad Web Pro"/>
        <w:b/>
        <w:color w:val="4D4D4D"/>
        <w:sz w:val="16"/>
        <w:szCs w:val="16"/>
        <w:lang w:val="it-IT"/>
      </w:rPr>
    </w:pPr>
    <w:r w:rsidRPr="00D51BC5">
      <w:rPr>
        <w:rFonts w:ascii="Myriad Web Pro" w:hAnsi="Myriad Web Pro" w:cs="Times New Roman"/>
        <w:b/>
        <w:color w:val="4D4D4D"/>
        <w:sz w:val="16"/>
      </w:rPr>
      <w:t xml:space="preserve"> </w:t>
    </w:r>
    <w:r w:rsidRPr="00096DB2">
      <w:rPr>
        <w:rFonts w:ascii="Myriad Web Pro" w:hAnsi="Myriad Web Pro" w:cs="Times New Roman"/>
        <w:b/>
        <w:color w:val="4D4D4D"/>
        <w:sz w:val="16"/>
        <w:lang w:val="it-IT"/>
      </w:rPr>
      <w:t>P.O.Box no.3, Internacionalnih brigada 69, 11 000 Beograd, Srbija</w:t>
    </w:r>
  </w:p>
  <w:p w:rsidR="00285E72" w:rsidRPr="00096DB2" w:rsidRDefault="00285E72" w:rsidP="006A09B7">
    <w:pPr>
      <w:pStyle w:val="Footer"/>
      <w:jc w:val="center"/>
      <w:rPr>
        <w:rFonts w:ascii="Myriad Web Pro" w:hAnsi="Myriad Web Pro" w:cs="Times New Roman"/>
        <w:b/>
        <w:bCs/>
        <w:color w:val="4D4D4D"/>
        <w:lang w:val="it-IT"/>
      </w:rPr>
    </w:pPr>
    <w:r w:rsidRPr="00096DB2">
      <w:rPr>
        <w:rFonts w:ascii="Myriad Web Pro" w:hAnsi="Myriad Web Pro" w:cs="Times New Roman"/>
        <w:b/>
        <w:bCs/>
        <w:color w:val="4D4D4D"/>
        <w:sz w:val="16"/>
        <w:lang w:val="it-IT"/>
      </w:rPr>
      <w:t xml:space="preserve">Tel: (381 11) 2040400; Fax: (381 11) 3444300 e-mail: </w:t>
    </w:r>
    <w:hyperlink r:id="rId1" w:history="1">
      <w:r w:rsidRPr="00096DB2">
        <w:rPr>
          <w:rStyle w:val="Hyperlink"/>
          <w:rFonts w:ascii="Myriad Web Pro" w:hAnsi="Myriad Web Pro" w:cs="Times New Roman"/>
          <w:b/>
          <w:bCs/>
          <w:sz w:val="16"/>
          <w:lang w:val="it-IT"/>
        </w:rPr>
        <w:t>unorc.rs@one.un.org</w:t>
      </w:r>
    </w:hyperlink>
    <w:r w:rsidRPr="00096DB2">
      <w:rPr>
        <w:rFonts w:ascii="Myriad Web Pro" w:hAnsi="Myriad Web Pro" w:cs="Times New Roman"/>
        <w:b/>
        <w:bCs/>
        <w:color w:val="4D4D4D"/>
        <w:sz w:val="16"/>
        <w:lang w:val="it-IT"/>
      </w:rPr>
      <w:t xml:space="preserve">, </w:t>
    </w:r>
    <w:hyperlink r:id="rId2" w:history="1">
      <w:r w:rsidRPr="00096DB2">
        <w:rPr>
          <w:rStyle w:val="Hyperlink"/>
          <w:rFonts w:ascii="Myriad Web Pro" w:hAnsi="Myriad Web Pro" w:cs="Times New Roman"/>
          <w:b/>
          <w:bCs/>
          <w:sz w:val="16"/>
          <w:lang w:val="it-IT"/>
        </w:rPr>
        <w:t>www.rs.one.un.org</w:t>
      </w:r>
    </w:hyperlink>
    <w:r w:rsidRPr="00096DB2">
      <w:rPr>
        <w:rFonts w:ascii="Myriad Web Pro" w:hAnsi="Myriad Web Pro" w:cs="Times New Roman"/>
        <w:b/>
        <w:bCs/>
        <w:color w:val="4D4D4D"/>
        <w:sz w:val="16"/>
        <w:lang w:val="it-IT"/>
      </w:rPr>
      <w:t xml:space="preserve"> </w:t>
    </w:r>
  </w:p>
  <w:p w:rsidR="00285E72" w:rsidRPr="00096DB2" w:rsidRDefault="00285E72" w:rsidP="00D51BC5">
    <w:pPr>
      <w:pStyle w:val="Footer"/>
      <w:rPr>
        <w:rFonts w:ascii="Myriad Web Pro" w:hAnsi="Myriad Web Pro"/>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2F" w:rsidRDefault="0005672F" w:rsidP="008C26B6">
      <w:pPr>
        <w:spacing w:after="0" w:line="240" w:lineRule="auto"/>
      </w:pPr>
      <w:r>
        <w:separator/>
      </w:r>
    </w:p>
  </w:footnote>
  <w:footnote w:type="continuationSeparator" w:id="0">
    <w:p w:rsidR="0005672F" w:rsidRDefault="0005672F" w:rsidP="008C2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72" w:rsidRDefault="00285E72" w:rsidP="00EC0B51">
    <w:pPr>
      <w:pStyle w:val="Header"/>
      <w:tabs>
        <w:tab w:val="clear" w:pos="9360"/>
        <w:tab w:val="left" w:pos="3965"/>
      </w:tabs>
      <w:rPr>
        <w:noProof/>
      </w:rPr>
    </w:pPr>
    <w:r>
      <w:tab/>
    </w:r>
    <w:r>
      <w:tab/>
    </w:r>
  </w:p>
  <w:p w:rsidR="00285E72" w:rsidRDefault="00285E72" w:rsidP="00BB1D3D">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707"/>
    <w:multiLevelType w:val="hybridMultilevel"/>
    <w:tmpl w:val="771604E0"/>
    <w:lvl w:ilvl="0" w:tplc="F3546AB8">
      <w:numFmt w:val="bullet"/>
      <w:lvlText w:val="-"/>
      <w:lvlJc w:val="left"/>
      <w:pPr>
        <w:ind w:left="720" w:hanging="360"/>
      </w:pPr>
      <w:rPr>
        <w:rFonts w:ascii="Myriad Pro" w:eastAsiaTheme="minorHAns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F21B6"/>
    <w:multiLevelType w:val="hybridMultilevel"/>
    <w:tmpl w:val="DF8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7C19"/>
    <w:multiLevelType w:val="hybridMultilevel"/>
    <w:tmpl w:val="CB02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D6130"/>
    <w:multiLevelType w:val="hybridMultilevel"/>
    <w:tmpl w:val="7342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561BB"/>
    <w:multiLevelType w:val="hybridMultilevel"/>
    <w:tmpl w:val="08425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FE5C73"/>
    <w:multiLevelType w:val="hybridMultilevel"/>
    <w:tmpl w:val="F182C7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B9410A7"/>
    <w:multiLevelType w:val="hybridMultilevel"/>
    <w:tmpl w:val="FA42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B3481"/>
    <w:multiLevelType w:val="hybridMultilevel"/>
    <w:tmpl w:val="559010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4D402C"/>
    <w:multiLevelType w:val="hybridMultilevel"/>
    <w:tmpl w:val="252C8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DB738E"/>
    <w:multiLevelType w:val="hybridMultilevel"/>
    <w:tmpl w:val="E47C0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4077F9"/>
    <w:multiLevelType w:val="hybridMultilevel"/>
    <w:tmpl w:val="A2ECE1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7B3C3B"/>
    <w:multiLevelType w:val="hybridMultilevel"/>
    <w:tmpl w:val="BA14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E763F"/>
    <w:multiLevelType w:val="hybridMultilevel"/>
    <w:tmpl w:val="4F4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C0B44"/>
    <w:multiLevelType w:val="hybridMultilevel"/>
    <w:tmpl w:val="E032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72B79"/>
    <w:multiLevelType w:val="hybridMultilevel"/>
    <w:tmpl w:val="1CA68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8E7B36"/>
    <w:multiLevelType w:val="hybridMultilevel"/>
    <w:tmpl w:val="29203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F14CE6"/>
    <w:multiLevelType w:val="hybridMultilevel"/>
    <w:tmpl w:val="B4EC5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2"/>
  </w:num>
  <w:num w:numId="6">
    <w:abstractNumId w:val="15"/>
  </w:num>
  <w:num w:numId="7">
    <w:abstractNumId w:val="9"/>
  </w:num>
  <w:num w:numId="8">
    <w:abstractNumId w:val="4"/>
  </w:num>
  <w:num w:numId="9">
    <w:abstractNumId w:val="8"/>
  </w:num>
  <w:num w:numId="10">
    <w:abstractNumId w:val="16"/>
  </w:num>
  <w:num w:numId="11">
    <w:abstractNumId w:val="14"/>
  </w:num>
  <w:num w:numId="12">
    <w:abstractNumId w:val="12"/>
  </w:num>
  <w:num w:numId="13">
    <w:abstractNumId w:val="6"/>
  </w:num>
  <w:num w:numId="14">
    <w:abstractNumId w:val="11"/>
  </w:num>
  <w:num w:numId="15">
    <w:abstractNumId w:val="3"/>
  </w:num>
  <w:num w:numId="16">
    <w:abstractNumId w:val="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B6"/>
    <w:rsid w:val="00000721"/>
    <w:rsid w:val="0005672F"/>
    <w:rsid w:val="00090539"/>
    <w:rsid w:val="00094C52"/>
    <w:rsid w:val="00096DB2"/>
    <w:rsid w:val="000B40DA"/>
    <w:rsid w:val="000B6FF9"/>
    <w:rsid w:val="00116814"/>
    <w:rsid w:val="00210ED8"/>
    <w:rsid w:val="00285E72"/>
    <w:rsid w:val="002C2E5D"/>
    <w:rsid w:val="002E4498"/>
    <w:rsid w:val="00354348"/>
    <w:rsid w:val="0038459D"/>
    <w:rsid w:val="00392F2D"/>
    <w:rsid w:val="0048789D"/>
    <w:rsid w:val="004A720F"/>
    <w:rsid w:val="004A7493"/>
    <w:rsid w:val="004C0FD6"/>
    <w:rsid w:val="00502CEA"/>
    <w:rsid w:val="00546329"/>
    <w:rsid w:val="005542A8"/>
    <w:rsid w:val="005C5830"/>
    <w:rsid w:val="006273ED"/>
    <w:rsid w:val="0068130C"/>
    <w:rsid w:val="006A09B7"/>
    <w:rsid w:val="00711B72"/>
    <w:rsid w:val="0084054F"/>
    <w:rsid w:val="008A47EC"/>
    <w:rsid w:val="008B6979"/>
    <w:rsid w:val="008C26B6"/>
    <w:rsid w:val="008E27E3"/>
    <w:rsid w:val="008E768F"/>
    <w:rsid w:val="00971D44"/>
    <w:rsid w:val="009E6140"/>
    <w:rsid w:val="00A227F9"/>
    <w:rsid w:val="00A260BC"/>
    <w:rsid w:val="00A56BF5"/>
    <w:rsid w:val="00A6235F"/>
    <w:rsid w:val="00A714A6"/>
    <w:rsid w:val="00AA06C2"/>
    <w:rsid w:val="00AF39CF"/>
    <w:rsid w:val="00B9074E"/>
    <w:rsid w:val="00BB1D3D"/>
    <w:rsid w:val="00BD3F84"/>
    <w:rsid w:val="00C2764A"/>
    <w:rsid w:val="00C415EC"/>
    <w:rsid w:val="00C555BE"/>
    <w:rsid w:val="00C57BB6"/>
    <w:rsid w:val="00CA4D4B"/>
    <w:rsid w:val="00CB79C6"/>
    <w:rsid w:val="00D04340"/>
    <w:rsid w:val="00D226E8"/>
    <w:rsid w:val="00D2539D"/>
    <w:rsid w:val="00D51BC5"/>
    <w:rsid w:val="00D5745F"/>
    <w:rsid w:val="00D733CD"/>
    <w:rsid w:val="00D8123A"/>
    <w:rsid w:val="00D844CD"/>
    <w:rsid w:val="00DB3FE5"/>
    <w:rsid w:val="00E64AB9"/>
    <w:rsid w:val="00E91F2F"/>
    <w:rsid w:val="00EC0B51"/>
    <w:rsid w:val="00EC489E"/>
    <w:rsid w:val="00ED47D2"/>
    <w:rsid w:val="00F27636"/>
    <w:rsid w:val="00F345B1"/>
    <w:rsid w:val="00F5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B6"/>
  </w:style>
  <w:style w:type="paragraph" w:styleId="Footer">
    <w:name w:val="footer"/>
    <w:basedOn w:val="Normal"/>
    <w:link w:val="FooterChar"/>
    <w:uiPriority w:val="99"/>
    <w:unhideWhenUsed/>
    <w:rsid w:val="008C2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B6"/>
  </w:style>
  <w:style w:type="character" w:styleId="Hyperlink">
    <w:name w:val="Hyperlink"/>
    <w:basedOn w:val="DefaultParagraphFont"/>
    <w:uiPriority w:val="99"/>
    <w:unhideWhenUsed/>
    <w:rsid w:val="00D51BC5"/>
    <w:rPr>
      <w:color w:val="0563C1" w:themeColor="hyperlink"/>
      <w:u w:val="single"/>
    </w:rPr>
  </w:style>
  <w:style w:type="paragraph" w:styleId="NoSpacing">
    <w:name w:val="No Spacing"/>
    <w:uiPriority w:val="1"/>
    <w:qFormat/>
    <w:rsid w:val="00D51BC5"/>
    <w:pPr>
      <w:spacing w:after="0" w:line="240" w:lineRule="auto"/>
    </w:pPr>
    <w:rPr>
      <w:rFonts w:ascii="Calibri" w:eastAsia="Calibri" w:hAnsi="Calibri" w:cs="Calibri"/>
    </w:rPr>
  </w:style>
  <w:style w:type="character" w:customStyle="1" w:styleId="longtext">
    <w:name w:val="long_text"/>
    <w:basedOn w:val="DefaultParagraphFont"/>
    <w:rsid w:val="00D844CD"/>
  </w:style>
  <w:style w:type="paragraph" w:styleId="ListParagraph">
    <w:name w:val="List Paragraph"/>
    <w:basedOn w:val="Normal"/>
    <w:uiPriority w:val="34"/>
    <w:qFormat/>
    <w:rsid w:val="00D844CD"/>
    <w:pPr>
      <w:ind w:left="720"/>
      <w:contextualSpacing/>
    </w:pPr>
  </w:style>
  <w:style w:type="paragraph" w:styleId="BalloonText">
    <w:name w:val="Balloon Text"/>
    <w:basedOn w:val="Normal"/>
    <w:link w:val="BalloonTextChar"/>
    <w:uiPriority w:val="99"/>
    <w:semiHidden/>
    <w:unhideWhenUsed/>
    <w:rsid w:val="00384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9D"/>
    <w:rPr>
      <w:rFonts w:ascii="Segoe UI" w:hAnsi="Segoe UI" w:cs="Segoe UI"/>
      <w:sz w:val="18"/>
      <w:szCs w:val="18"/>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autoRedefine/>
    <w:qFormat/>
    <w:rsid w:val="00F54C4D"/>
    <w:pPr>
      <w:spacing w:after="0" w:line="240" w:lineRule="auto"/>
    </w:pPr>
    <w:rPr>
      <w:rFonts w:ascii="Calibri" w:eastAsia="Times New Roman" w:hAnsi="Calibri" w:cs="Times New Roman"/>
      <w:sz w:val="16"/>
      <w:szCs w:val="16"/>
      <w:lang w:val="en-CA"/>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F54C4D"/>
    <w:rPr>
      <w:rFonts w:ascii="Calibri" w:eastAsia="Times New Roman" w:hAnsi="Calibri" w:cs="Times New Roman"/>
      <w:sz w:val="16"/>
      <w:szCs w:val="16"/>
      <w:lang w:val="en-CA"/>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nhideWhenUsed/>
    <w:qFormat/>
    <w:rsid w:val="00F54C4D"/>
    <w:rPr>
      <w:vertAlign w:val="superscript"/>
    </w:rPr>
  </w:style>
  <w:style w:type="paragraph" w:customStyle="1" w:styleId="Char2">
    <w:name w:val="Char2"/>
    <w:basedOn w:val="Normal"/>
    <w:link w:val="FootnoteReference"/>
    <w:rsid w:val="00F54C4D"/>
    <w:pPr>
      <w:spacing w:line="240" w:lineRule="exact"/>
    </w:pPr>
    <w:rPr>
      <w:vertAlign w:val="superscript"/>
    </w:rPr>
  </w:style>
  <w:style w:type="paragraph" w:customStyle="1" w:styleId="Body">
    <w:name w:val="Body"/>
    <w:rsid w:val="00F54C4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NormalWeb">
    <w:name w:val="Normal (Web)"/>
    <w:basedOn w:val="Normal"/>
    <w:uiPriority w:val="99"/>
    <w:unhideWhenUsed/>
    <w:rsid w:val="00C57BB6"/>
    <w:pPr>
      <w:spacing w:after="75" w:line="240" w:lineRule="auto"/>
    </w:pPr>
    <w:rPr>
      <w:rFonts w:ascii="Times New Roman" w:eastAsia="Times New Roman" w:hAnsi="Times New Roman" w:cs="Times New Roman"/>
      <w:sz w:val="24"/>
      <w:szCs w:val="24"/>
    </w:rPr>
  </w:style>
  <w:style w:type="character" w:styleId="Strong">
    <w:name w:val="Strong"/>
    <w:uiPriority w:val="22"/>
    <w:qFormat/>
    <w:rsid w:val="00C57BB6"/>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B6"/>
  </w:style>
  <w:style w:type="paragraph" w:styleId="Footer">
    <w:name w:val="footer"/>
    <w:basedOn w:val="Normal"/>
    <w:link w:val="FooterChar"/>
    <w:uiPriority w:val="99"/>
    <w:unhideWhenUsed/>
    <w:rsid w:val="008C2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B6"/>
  </w:style>
  <w:style w:type="character" w:styleId="Hyperlink">
    <w:name w:val="Hyperlink"/>
    <w:basedOn w:val="DefaultParagraphFont"/>
    <w:uiPriority w:val="99"/>
    <w:unhideWhenUsed/>
    <w:rsid w:val="00D51BC5"/>
    <w:rPr>
      <w:color w:val="0563C1" w:themeColor="hyperlink"/>
      <w:u w:val="single"/>
    </w:rPr>
  </w:style>
  <w:style w:type="paragraph" w:styleId="NoSpacing">
    <w:name w:val="No Spacing"/>
    <w:uiPriority w:val="1"/>
    <w:qFormat/>
    <w:rsid w:val="00D51BC5"/>
    <w:pPr>
      <w:spacing w:after="0" w:line="240" w:lineRule="auto"/>
    </w:pPr>
    <w:rPr>
      <w:rFonts w:ascii="Calibri" w:eastAsia="Calibri" w:hAnsi="Calibri" w:cs="Calibri"/>
    </w:rPr>
  </w:style>
  <w:style w:type="character" w:customStyle="1" w:styleId="longtext">
    <w:name w:val="long_text"/>
    <w:basedOn w:val="DefaultParagraphFont"/>
    <w:rsid w:val="00D844CD"/>
  </w:style>
  <w:style w:type="paragraph" w:styleId="ListParagraph">
    <w:name w:val="List Paragraph"/>
    <w:basedOn w:val="Normal"/>
    <w:uiPriority w:val="34"/>
    <w:qFormat/>
    <w:rsid w:val="00D844CD"/>
    <w:pPr>
      <w:ind w:left="720"/>
      <w:contextualSpacing/>
    </w:pPr>
  </w:style>
  <w:style w:type="paragraph" w:styleId="BalloonText">
    <w:name w:val="Balloon Text"/>
    <w:basedOn w:val="Normal"/>
    <w:link w:val="BalloonTextChar"/>
    <w:uiPriority w:val="99"/>
    <w:semiHidden/>
    <w:unhideWhenUsed/>
    <w:rsid w:val="00384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9D"/>
    <w:rPr>
      <w:rFonts w:ascii="Segoe UI" w:hAnsi="Segoe UI" w:cs="Segoe UI"/>
      <w:sz w:val="18"/>
      <w:szCs w:val="18"/>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autoRedefine/>
    <w:qFormat/>
    <w:rsid w:val="00F54C4D"/>
    <w:pPr>
      <w:spacing w:after="0" w:line="240" w:lineRule="auto"/>
    </w:pPr>
    <w:rPr>
      <w:rFonts w:ascii="Calibri" w:eastAsia="Times New Roman" w:hAnsi="Calibri" w:cs="Times New Roman"/>
      <w:sz w:val="16"/>
      <w:szCs w:val="16"/>
      <w:lang w:val="en-CA"/>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F54C4D"/>
    <w:rPr>
      <w:rFonts w:ascii="Calibri" w:eastAsia="Times New Roman" w:hAnsi="Calibri" w:cs="Times New Roman"/>
      <w:sz w:val="16"/>
      <w:szCs w:val="16"/>
      <w:lang w:val="en-CA"/>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nhideWhenUsed/>
    <w:qFormat/>
    <w:rsid w:val="00F54C4D"/>
    <w:rPr>
      <w:vertAlign w:val="superscript"/>
    </w:rPr>
  </w:style>
  <w:style w:type="paragraph" w:customStyle="1" w:styleId="Char2">
    <w:name w:val="Char2"/>
    <w:basedOn w:val="Normal"/>
    <w:link w:val="FootnoteReference"/>
    <w:rsid w:val="00F54C4D"/>
    <w:pPr>
      <w:spacing w:line="240" w:lineRule="exact"/>
    </w:pPr>
    <w:rPr>
      <w:vertAlign w:val="superscript"/>
    </w:rPr>
  </w:style>
  <w:style w:type="paragraph" w:customStyle="1" w:styleId="Body">
    <w:name w:val="Body"/>
    <w:rsid w:val="00F54C4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NormalWeb">
    <w:name w:val="Normal (Web)"/>
    <w:basedOn w:val="Normal"/>
    <w:uiPriority w:val="99"/>
    <w:unhideWhenUsed/>
    <w:rsid w:val="00C57BB6"/>
    <w:pPr>
      <w:spacing w:after="75" w:line="240" w:lineRule="auto"/>
    </w:pPr>
    <w:rPr>
      <w:rFonts w:ascii="Times New Roman" w:eastAsia="Times New Roman" w:hAnsi="Times New Roman" w:cs="Times New Roman"/>
      <w:sz w:val="24"/>
      <w:szCs w:val="24"/>
    </w:rPr>
  </w:style>
  <w:style w:type="character" w:styleId="Strong">
    <w:name w:val="Strong"/>
    <w:uiPriority w:val="22"/>
    <w:qFormat/>
    <w:rsid w:val="00C57BB6"/>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5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rs.one.un.org" TargetMode="External"/><Relationship Id="rId1" Type="http://schemas.openxmlformats.org/officeDocument/2006/relationships/hyperlink" Target="mailto:unorc.rs@one.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F5B1-FDF0-4767-AF8E-CD08FD34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Stamenkovic</dc:creator>
  <cp:lastModifiedBy>user1</cp:lastModifiedBy>
  <cp:revision>2</cp:revision>
  <cp:lastPrinted>2015-07-06T08:41:00Z</cp:lastPrinted>
  <dcterms:created xsi:type="dcterms:W3CDTF">2015-07-16T17:11:00Z</dcterms:created>
  <dcterms:modified xsi:type="dcterms:W3CDTF">2015-07-16T17:11:00Z</dcterms:modified>
</cp:coreProperties>
</file>